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D03" w:rsidRDefault="00AF63D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3GPP TSG-RAN WG2 Meeting #109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 </w:t>
      </w:r>
      <w:r w:rsidR="003B5CDF" w:rsidRPr="003B5CDF">
        <w:rPr>
          <w:b/>
          <w:noProof/>
          <w:sz w:val="24"/>
          <w:lang w:val="en-US"/>
        </w:rPr>
        <w:t>R2-2001527</w:t>
      </w:r>
      <w:bookmarkStart w:id="0" w:name="_GoBack"/>
      <w:bookmarkEnd w:id="0"/>
    </w:p>
    <w:p w:rsidR="00064D03" w:rsidRDefault="00AF63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E-meeting, February 24 – March 6,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</w:t>
      </w:r>
    </w:p>
    <w:p w:rsidR="00064D03" w:rsidRDefault="00064D03">
      <w:pPr>
        <w:pStyle w:val="a3"/>
        <w:rPr>
          <w:noProof w:val="0"/>
          <w:lang w:val="en-GB" w:eastAsia="ko-KR"/>
        </w:rPr>
      </w:pPr>
    </w:p>
    <w:p w:rsidR="00064D03" w:rsidRDefault="00AF63DB" w:rsidP="00570BC0">
      <w:pPr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570BC0">
        <w:rPr>
          <w:rFonts w:ascii="Arial" w:hAnsi="Arial" w:hint="eastAsia"/>
          <w:sz w:val="24"/>
          <w:lang w:val="en-US" w:eastAsia="ko-KR"/>
        </w:rPr>
        <w:t>6</w:t>
      </w:r>
      <w:r>
        <w:rPr>
          <w:rFonts w:ascii="Arial" w:hAnsi="Arial"/>
          <w:sz w:val="24"/>
          <w:lang w:val="en-US" w:eastAsia="ko-KR"/>
        </w:rPr>
        <w:t>.</w:t>
      </w:r>
      <w:r w:rsidR="00570BC0">
        <w:rPr>
          <w:rFonts w:ascii="Arial" w:hAnsi="Arial"/>
          <w:sz w:val="24"/>
          <w:lang w:val="en-US" w:eastAsia="ko-KR"/>
        </w:rPr>
        <w:t>18.2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570BC0" w:rsidRPr="00570BC0">
        <w:rPr>
          <w:rFonts w:ascii="Arial" w:hAnsi="Arial"/>
          <w:sz w:val="24"/>
          <w:lang w:val="en-US" w:eastAsia="ko-KR"/>
        </w:rPr>
        <w:t>NG_RAN_PRN-Core</w:t>
      </w:r>
      <w:r w:rsidR="00570BC0">
        <w:rPr>
          <w:rFonts w:ascii="Arial" w:hAnsi="Arial"/>
          <w:sz w:val="24"/>
          <w:lang w:val="en-US" w:eastAsia="ko-KR"/>
        </w:rPr>
        <w:t>)</w:t>
      </w:r>
    </w:p>
    <w:p w:rsidR="00064D03" w:rsidRDefault="00AF63DB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064D03" w:rsidRDefault="00AF63DB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557E4">
        <w:rPr>
          <w:rFonts w:ascii="Arial" w:hAnsi="Arial"/>
          <w:sz w:val="24"/>
          <w:lang w:val="en-US"/>
        </w:rPr>
        <w:t>High Quality Criterion for SNPN</w:t>
      </w:r>
    </w:p>
    <w:p w:rsidR="00064D03" w:rsidRDefault="00AF63DB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064D03" w:rsidRDefault="00AF63D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64D03" w:rsidRDefault="00542697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This document discusses </w:t>
      </w:r>
      <w:r w:rsidR="00921ED7">
        <w:rPr>
          <w:sz w:val="22"/>
          <w:lang w:val="en-US" w:eastAsia="ko-KR"/>
        </w:rPr>
        <w:t xml:space="preserve">whether “high quality criteria” should be applied to SNPN or not.  </w:t>
      </w:r>
    </w:p>
    <w:p w:rsidR="00064D03" w:rsidRDefault="00AF63DB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0A7DE9">
        <w:rPr>
          <w:lang w:val="en-US"/>
        </w:rPr>
        <w:t xml:space="preserve">Discussion </w:t>
      </w:r>
      <w:r w:rsidR="00F87C8F">
        <w:rPr>
          <w:lang w:val="en-US"/>
        </w:rPr>
        <w:t xml:space="preserve"> </w:t>
      </w:r>
    </w:p>
    <w:p w:rsidR="004F0981" w:rsidRPr="00384250" w:rsidRDefault="00384250" w:rsidP="0038425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High quality criteria is </w:t>
      </w:r>
      <w:r>
        <w:rPr>
          <w:lang w:val="en-US" w:eastAsia="ko-KR"/>
        </w:rPr>
        <w:t xml:space="preserve">used </w:t>
      </w:r>
      <w:r w:rsidR="00ED27AB">
        <w:rPr>
          <w:lang w:val="en-US" w:eastAsia="ko-KR"/>
        </w:rPr>
        <w:t xml:space="preserve">by NAS for PLMN selection, where the NAS </w:t>
      </w:r>
      <w:r>
        <w:rPr>
          <w:lang w:val="en-US" w:eastAsia="ko-KR"/>
        </w:rPr>
        <w:t xml:space="preserve">prioritizes high quality PLMN, whenever available. </w:t>
      </w:r>
      <w:r w:rsidR="00ED27AB">
        <w:rPr>
          <w:lang w:val="en-US" w:eastAsia="ko-KR"/>
        </w:rPr>
        <w:t xml:space="preserve">In AS, </w:t>
      </w:r>
      <w:r>
        <w:rPr>
          <w:lang w:val="en-US" w:eastAsia="ko-KR"/>
        </w:rPr>
        <w:t xml:space="preserve">the high quality criteria </w:t>
      </w:r>
      <w:r w:rsidR="00ED27AB">
        <w:rPr>
          <w:lang w:val="en-US" w:eastAsia="ko-KR"/>
        </w:rPr>
        <w:t xml:space="preserve">simply requires </w:t>
      </w:r>
      <w:r>
        <w:rPr>
          <w:lang w:val="en-US" w:eastAsia="ko-KR"/>
        </w:rPr>
        <w:t>evaluati</w:t>
      </w:r>
      <w:r w:rsidR="004F0981">
        <w:rPr>
          <w:lang w:val="en-US" w:eastAsia="ko-KR"/>
        </w:rPr>
        <w:t xml:space="preserve">on of </w:t>
      </w:r>
      <w:r>
        <w:rPr>
          <w:lang w:val="en-US" w:eastAsia="ko-KR"/>
        </w:rPr>
        <w:t>RSRP value</w:t>
      </w:r>
      <w:r w:rsidR="00ED27AB">
        <w:rPr>
          <w:lang w:val="en-US" w:eastAsia="ko-KR"/>
        </w:rPr>
        <w:t xml:space="preserve"> only against a predefined threshold</w:t>
      </w:r>
      <w:r>
        <w:rPr>
          <w:lang w:val="en-US" w:eastAsia="ko-KR"/>
        </w:rPr>
        <w:t xml:space="preserve">, and the criteria is </w:t>
      </w:r>
      <w:r w:rsidR="00ED27AB">
        <w:rPr>
          <w:lang w:val="en-US" w:eastAsia="ko-KR"/>
        </w:rPr>
        <w:t xml:space="preserve">specified </w:t>
      </w:r>
      <w:r>
        <w:rPr>
          <w:lang w:val="en-US" w:eastAsia="ko-KR"/>
        </w:rPr>
        <w:t xml:space="preserve">per RAT. </w:t>
      </w:r>
      <w:r w:rsidR="004F0981">
        <w:rPr>
          <w:lang w:val="en-US" w:eastAsia="ko-KR"/>
        </w:rPr>
        <w:t>The high quality criteria related AS behaviors for NR are specified in TS 38.304 section 5.1.1.2</w:t>
      </w:r>
      <w:r w:rsidR="000D65C3">
        <w:rPr>
          <w:lang w:val="en-US" w:eastAsia="ko-KR"/>
        </w:rPr>
        <w:t xml:space="preserve"> </w:t>
      </w:r>
      <w:r w:rsidR="000D65C3" w:rsidRPr="00ED27AB">
        <w:rPr>
          <w:highlight w:val="yellow"/>
          <w:lang w:val="en-US" w:eastAsia="ko-KR"/>
        </w:rPr>
        <w:t>as follows</w:t>
      </w:r>
      <w:r w:rsidR="000D65C3">
        <w:rPr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0981" w:rsidTr="004F0981">
        <w:tc>
          <w:tcPr>
            <w:tcW w:w="9631" w:type="dxa"/>
          </w:tcPr>
          <w:p w:rsidR="004F0981" w:rsidRDefault="004F0981" w:rsidP="004F0981">
            <w:pPr>
              <w:pStyle w:val="4"/>
              <w:ind w:leftChars="80" w:left="560" w:hangingChars="204" w:hanging="400"/>
            </w:pPr>
            <w:bookmarkStart w:id="3" w:name="_Toc12747459"/>
            <w:r>
              <w:t>TS 38.304</w:t>
            </w:r>
          </w:p>
          <w:p w:rsidR="004F0981" w:rsidRPr="00835120" w:rsidRDefault="004F0981" w:rsidP="004F0981">
            <w:pPr>
              <w:pStyle w:val="4"/>
              <w:ind w:leftChars="57" w:left="514" w:hangingChars="204" w:hanging="400"/>
            </w:pPr>
            <w:r w:rsidRPr="00835120">
              <w:t>5.1.1.2</w:t>
            </w:r>
            <w:r w:rsidRPr="00835120">
              <w:tab/>
              <w:t>NR case</w:t>
            </w:r>
            <w:bookmarkEnd w:id="3"/>
          </w:p>
          <w:p w:rsidR="004F0981" w:rsidRPr="004F0981" w:rsidRDefault="004F0981" w:rsidP="004F0981">
            <w:pPr>
              <w:rPr>
                <w:snapToGrid w:val="0"/>
                <w:highlight w:val="yellow"/>
              </w:rPr>
            </w:pPr>
            <w:r w:rsidRPr="00835120">
              <w:t xml:space="preserve">The UE shall scan all RF channels in the NR bands according to its capabilities to find available PLMNs. On each carrier, the UE shall search for </w:t>
            </w:r>
            <w:r w:rsidRPr="00835120">
              <w:rPr>
                <w:snapToGrid w:val="0"/>
              </w:rPr>
              <w:t>the strongest cell and read its system information, in order to find out which PLMN(s) the cell belongs to</w:t>
            </w:r>
            <w:r w:rsidRPr="00835120">
              <w:t>.</w:t>
            </w:r>
            <w:r w:rsidRPr="00835120">
              <w:rPr>
                <w:snapToGrid w:val="0"/>
              </w:rPr>
              <w:t xml:space="preserve"> </w:t>
            </w:r>
            <w:r w:rsidRPr="004F0981">
              <w:rPr>
                <w:snapToGrid w:val="0"/>
                <w:highlight w:val="yellow"/>
              </w:rPr>
              <w:t>If the UE can read one or several PLMN identit</w:t>
            </w:r>
            <w:r w:rsidRPr="004F0981">
              <w:rPr>
                <w:snapToGrid w:val="0"/>
                <w:highlight w:val="yellow"/>
                <w:lang w:eastAsia="ja-JP"/>
              </w:rPr>
              <w:t>ies</w:t>
            </w:r>
            <w:r w:rsidRPr="004F0981">
              <w:rPr>
                <w:snapToGrid w:val="0"/>
                <w:highlight w:val="yellow"/>
              </w:rPr>
              <w:t xml:space="preserve"> in the strongest cell, </w:t>
            </w:r>
            <w:r w:rsidRPr="004F0981">
              <w:rPr>
                <w:snapToGrid w:val="0"/>
                <w:highlight w:val="yellow"/>
                <w:lang w:eastAsia="ja-JP"/>
              </w:rPr>
              <w:t>each</w:t>
            </w:r>
            <w:r w:rsidRPr="004F0981">
              <w:rPr>
                <w:snapToGrid w:val="0"/>
                <w:highlight w:val="yellow"/>
              </w:rPr>
              <w:t xml:space="preserve"> found PLMN (see the PLMN reading</w:t>
            </w:r>
            <w:r w:rsidRPr="004F0981">
              <w:rPr>
                <w:highlight w:val="yellow"/>
                <w:lang w:eastAsia="ja-JP"/>
              </w:rPr>
              <w:t xml:space="preserve"> in </w:t>
            </w:r>
            <w:r w:rsidRPr="004F0981">
              <w:rPr>
                <w:highlight w:val="yellow"/>
              </w:rPr>
              <w:t xml:space="preserve">TS </w:t>
            </w:r>
            <w:r w:rsidRPr="004F0981">
              <w:rPr>
                <w:highlight w:val="yellow"/>
                <w:lang w:eastAsia="ja-JP"/>
              </w:rPr>
              <w:t>38</w:t>
            </w:r>
            <w:r w:rsidRPr="004F0981">
              <w:rPr>
                <w:highlight w:val="yellow"/>
              </w:rPr>
              <w:t>.</w:t>
            </w:r>
            <w:r w:rsidRPr="004F0981">
              <w:rPr>
                <w:highlight w:val="yellow"/>
                <w:lang w:eastAsia="ja-JP"/>
              </w:rPr>
              <w:t xml:space="preserve">331 </w:t>
            </w:r>
            <w:r w:rsidRPr="004F0981">
              <w:rPr>
                <w:snapToGrid w:val="0"/>
                <w:highlight w:val="yellow"/>
              </w:rPr>
              <w:t>[3])</w:t>
            </w:r>
            <w:r w:rsidRPr="004F0981">
              <w:rPr>
                <w:snapToGrid w:val="0"/>
                <w:highlight w:val="yellow"/>
                <w:lang w:eastAsia="ja-JP"/>
              </w:rPr>
              <w:t xml:space="preserve"> </w:t>
            </w:r>
            <w:r w:rsidRPr="004F0981">
              <w:rPr>
                <w:snapToGrid w:val="0"/>
                <w:highlight w:val="yellow"/>
              </w:rPr>
              <w:t>shall be reported to the NAS</w:t>
            </w:r>
            <w:r w:rsidRPr="004F0981">
              <w:rPr>
                <w:snapToGrid w:val="0"/>
                <w:highlight w:val="yellow"/>
                <w:lang w:eastAsia="ja-JP"/>
              </w:rPr>
              <w:t xml:space="preserve"> </w:t>
            </w:r>
            <w:r w:rsidRPr="004F0981">
              <w:rPr>
                <w:snapToGrid w:val="0"/>
                <w:highlight w:val="yellow"/>
              </w:rPr>
              <w:t>as a high quality PLMN</w:t>
            </w:r>
            <w:r w:rsidRPr="004F0981">
              <w:rPr>
                <w:snapToGrid w:val="0"/>
                <w:highlight w:val="yellow"/>
                <w:lang w:eastAsia="ja-JP"/>
              </w:rPr>
              <w:t xml:space="preserve"> </w:t>
            </w:r>
            <w:r w:rsidRPr="004F0981">
              <w:rPr>
                <w:snapToGrid w:val="0"/>
                <w:highlight w:val="yellow"/>
              </w:rPr>
              <w:t>(but without the RSRP value), provided that the following high-quality criterion is fulfilled:</w:t>
            </w:r>
          </w:p>
          <w:p w:rsidR="004F0981" w:rsidRPr="004F0981" w:rsidRDefault="004F0981" w:rsidP="004F0981">
            <w:pPr>
              <w:pStyle w:val="B1"/>
              <w:rPr>
                <w:snapToGrid w:val="0"/>
                <w:highlight w:val="yellow"/>
              </w:rPr>
            </w:pPr>
            <w:r w:rsidRPr="004F0981">
              <w:rPr>
                <w:snapToGrid w:val="0"/>
                <w:highlight w:val="yellow"/>
              </w:rPr>
              <w:t>1.</w:t>
            </w:r>
            <w:r w:rsidRPr="004F0981">
              <w:rPr>
                <w:snapToGrid w:val="0"/>
                <w:highlight w:val="yellow"/>
              </w:rPr>
              <w:tab/>
              <w:t>For an NR cell, the measured RSRP value shall be greater than or equal to -110 dBm.</w:t>
            </w:r>
          </w:p>
          <w:p w:rsidR="004F0981" w:rsidRPr="00835120" w:rsidRDefault="004F0981" w:rsidP="004F0981">
            <w:pPr>
              <w:rPr>
                <w:i/>
                <w:lang w:eastAsia="ja-JP"/>
              </w:rPr>
            </w:pPr>
            <w:r w:rsidRPr="004F0981">
              <w:rPr>
                <w:snapToGrid w:val="0"/>
                <w:highlight w:val="yellow"/>
              </w:rPr>
              <w:t>Found PLMNs that do not satisfy the high-quality criterion but for which the UE has been able to read the PLMN identities are reported to the NAS together with their corresponding RSRP values.</w:t>
            </w:r>
            <w:r w:rsidRPr="004F0981">
              <w:rPr>
                <w:snapToGrid w:val="0"/>
                <w:highlight w:val="yellow"/>
                <w:lang w:eastAsia="ja-JP"/>
              </w:rPr>
              <w:t xml:space="preserve"> </w:t>
            </w:r>
            <w:r w:rsidRPr="004F0981">
              <w:rPr>
                <w:snapToGrid w:val="0"/>
                <w:highlight w:val="yellow"/>
              </w:rPr>
              <w:t>The quality measure reported by the UE to NAS shall be the same for each PLMN found in one cell.</w:t>
            </w:r>
          </w:p>
          <w:p w:rsidR="004F0981" w:rsidRPr="00835120" w:rsidRDefault="004F0981" w:rsidP="004F0981">
            <w:r w:rsidRPr="00835120">
              <w:rPr>
                <w:snapToGrid w:val="0"/>
              </w:rPr>
              <w:t xml:space="preserve">The search for PLMNs may be stopped on request from the NAS. The UE may optimise PLMN search by using </w:t>
            </w:r>
            <w:r w:rsidRPr="00835120">
              <w:t>stored information e.g. frequencies and optionally also information on cell parameters from previously received measurement control information elements</w:t>
            </w:r>
            <w:r w:rsidRPr="00835120">
              <w:rPr>
                <w:snapToGrid w:val="0"/>
              </w:rPr>
              <w:t>.</w:t>
            </w:r>
          </w:p>
          <w:p w:rsidR="004F0981" w:rsidRPr="004F0981" w:rsidRDefault="004F0981" w:rsidP="0023256D">
            <w:pPr>
              <w:rPr>
                <w:lang w:eastAsia="ko-KR"/>
              </w:rPr>
            </w:pPr>
            <w:r w:rsidRPr="00835120">
              <w:t>Once the UE has selected a PLMN, the cell selection procedure shall be performed in order to select a suitable cell of that PLMN to camp on.</w:t>
            </w:r>
          </w:p>
        </w:tc>
      </w:tr>
    </w:tbl>
    <w:p w:rsidR="004F0981" w:rsidRDefault="004F0981" w:rsidP="00384250">
      <w:pPr>
        <w:rPr>
          <w:lang w:val="en-US" w:eastAsia="ko-KR"/>
        </w:rPr>
      </w:pPr>
    </w:p>
    <w:p w:rsidR="0023256D" w:rsidRDefault="004F0981" w:rsidP="00384250">
      <w:pPr>
        <w:rPr>
          <w:lang w:val="en-US" w:eastAsia="ko-KR"/>
        </w:rPr>
      </w:pPr>
      <w:r>
        <w:rPr>
          <w:lang w:val="en-US" w:eastAsia="ko-KR"/>
        </w:rPr>
        <w:t xml:space="preserve">Currently in TS 23.122, </w:t>
      </w:r>
      <w:r w:rsidR="000D65C3">
        <w:rPr>
          <w:lang w:val="en-US" w:eastAsia="ko-KR"/>
        </w:rPr>
        <w:t xml:space="preserve">however, </w:t>
      </w:r>
      <w:r>
        <w:rPr>
          <w:lang w:val="en-US" w:eastAsia="ko-KR"/>
        </w:rPr>
        <w:t xml:space="preserve">NAS does not consider high quality criteria for SNPN selection. </w:t>
      </w:r>
      <w:r w:rsidR="000D65C3">
        <w:rPr>
          <w:lang w:val="en-US" w:eastAsia="ko-KR"/>
        </w:rPr>
        <w:t>In our view</w:t>
      </w:r>
      <w:r>
        <w:rPr>
          <w:lang w:val="en-US" w:eastAsia="ko-KR"/>
        </w:rPr>
        <w:t xml:space="preserve">, </w:t>
      </w:r>
      <w:r w:rsidR="00ED27AB">
        <w:rPr>
          <w:lang w:val="en-US" w:eastAsia="ko-KR"/>
        </w:rPr>
        <w:t xml:space="preserve">the absence of </w:t>
      </w:r>
      <w:r w:rsidR="00B215B5">
        <w:rPr>
          <w:lang w:val="en-US" w:eastAsia="ko-KR"/>
        </w:rPr>
        <w:t xml:space="preserve">a </w:t>
      </w:r>
      <w:r w:rsidR="00ED27AB">
        <w:rPr>
          <w:lang w:val="en-US" w:eastAsia="ko-KR"/>
        </w:rPr>
        <w:t xml:space="preserve">text </w:t>
      </w:r>
      <w:r w:rsidR="00B215B5">
        <w:rPr>
          <w:lang w:val="en-US" w:eastAsia="ko-KR"/>
        </w:rPr>
        <w:t>mandating</w:t>
      </w:r>
      <w:r w:rsidR="00ED27AB">
        <w:rPr>
          <w:lang w:val="en-US" w:eastAsia="ko-KR"/>
        </w:rPr>
        <w:t xml:space="preserve"> high quality criteria</w:t>
      </w:r>
      <w:r>
        <w:rPr>
          <w:lang w:val="en-US" w:eastAsia="ko-KR"/>
        </w:rPr>
        <w:t xml:space="preserve"> </w:t>
      </w:r>
      <w:r w:rsidR="00811D55">
        <w:rPr>
          <w:lang w:val="en-US" w:eastAsia="ko-KR"/>
        </w:rPr>
        <w:t xml:space="preserve">in NAS specification </w:t>
      </w:r>
      <w:r>
        <w:rPr>
          <w:lang w:val="en-US" w:eastAsia="ko-KR"/>
        </w:rPr>
        <w:t xml:space="preserve">should not mean that NAS </w:t>
      </w:r>
      <w:r w:rsidR="00ED27AB">
        <w:rPr>
          <w:lang w:val="en-US" w:eastAsia="ko-KR"/>
        </w:rPr>
        <w:t xml:space="preserve">can never </w:t>
      </w:r>
      <w:r>
        <w:rPr>
          <w:lang w:val="en-US" w:eastAsia="ko-KR"/>
        </w:rPr>
        <w:t>take the high quality criteria into account for SNPN selection, because selecting high quality SNPN is still ben</w:t>
      </w:r>
      <w:r w:rsidR="00811D55">
        <w:rPr>
          <w:lang w:val="en-US" w:eastAsia="ko-KR"/>
        </w:rPr>
        <w:t>eficial for both UE and network. The expected benefit is that U</w:t>
      </w:r>
      <w:r>
        <w:rPr>
          <w:lang w:val="en-US" w:eastAsia="ko-KR"/>
        </w:rPr>
        <w:t xml:space="preserve">E can save power </w:t>
      </w:r>
      <w:r w:rsidR="00811D55">
        <w:rPr>
          <w:lang w:val="en-US" w:eastAsia="ko-KR"/>
        </w:rPr>
        <w:t xml:space="preserve">by choosing a cell with a good radio quality </w:t>
      </w:r>
      <w:r>
        <w:rPr>
          <w:lang w:val="en-US" w:eastAsia="ko-KR"/>
        </w:rPr>
        <w:t xml:space="preserve">and </w:t>
      </w:r>
      <w:r w:rsidR="00811D55">
        <w:rPr>
          <w:lang w:val="en-US" w:eastAsia="ko-KR"/>
        </w:rPr>
        <w:t xml:space="preserve">that </w:t>
      </w:r>
      <w:r>
        <w:rPr>
          <w:lang w:val="en-US" w:eastAsia="ko-KR"/>
        </w:rPr>
        <w:t xml:space="preserve">network </w:t>
      </w:r>
      <w:r w:rsidR="00811D55">
        <w:rPr>
          <w:lang w:val="en-US" w:eastAsia="ko-KR"/>
        </w:rPr>
        <w:t xml:space="preserve">experience less UL </w:t>
      </w:r>
      <w:r>
        <w:rPr>
          <w:lang w:val="en-US" w:eastAsia="ko-KR"/>
        </w:rPr>
        <w:t>interference</w:t>
      </w:r>
      <w:r w:rsidR="00811D55">
        <w:rPr>
          <w:lang w:val="en-US" w:eastAsia="ko-KR"/>
        </w:rPr>
        <w:t xml:space="preserve">. The expected benefit is </w:t>
      </w:r>
      <w:r w:rsidR="00ED27AB">
        <w:rPr>
          <w:lang w:val="en-US" w:eastAsia="ko-KR"/>
        </w:rPr>
        <w:t xml:space="preserve">true especially </w:t>
      </w:r>
      <w:r>
        <w:rPr>
          <w:lang w:val="en-US" w:eastAsia="ko-KR"/>
        </w:rPr>
        <w:t xml:space="preserve">when multiple CAGs are equally preferred from non-radio quality perspective. </w:t>
      </w:r>
    </w:p>
    <w:p w:rsidR="00384250" w:rsidRPr="00384250" w:rsidRDefault="0023256D" w:rsidP="00384250">
      <w:pPr>
        <w:rPr>
          <w:lang w:val="en-US" w:eastAsia="ko-KR"/>
        </w:rPr>
      </w:pPr>
      <w:r>
        <w:rPr>
          <w:lang w:val="en-US" w:eastAsia="ko-KR"/>
        </w:rPr>
        <w:t>It should be possible for NAS/MS to have</w:t>
      </w:r>
      <w:r w:rsidR="000D65C3">
        <w:rPr>
          <w:lang w:val="en-US" w:eastAsia="ko-KR"/>
        </w:rPr>
        <w:t xml:space="preserve"> </w:t>
      </w:r>
      <w:r w:rsidR="004F0981">
        <w:rPr>
          <w:lang w:val="en-US" w:eastAsia="ko-KR"/>
        </w:rPr>
        <w:t xml:space="preserve">the freedom </w:t>
      </w:r>
      <w:r w:rsidR="000D65C3">
        <w:rPr>
          <w:lang w:val="en-US" w:eastAsia="ko-KR"/>
        </w:rPr>
        <w:t>to choose</w:t>
      </w:r>
      <w:r w:rsidR="004F0981">
        <w:rPr>
          <w:lang w:val="en-US" w:eastAsia="ko-KR"/>
        </w:rPr>
        <w:t xml:space="preserve"> “high quality” SPNPN </w:t>
      </w:r>
      <w:r>
        <w:rPr>
          <w:lang w:val="en-US" w:eastAsia="ko-KR"/>
        </w:rPr>
        <w:t xml:space="preserve">depending on its implementation. For this purpose, </w:t>
      </w:r>
      <w:r w:rsidR="004F0981">
        <w:rPr>
          <w:lang w:val="en-US" w:eastAsia="ko-KR"/>
        </w:rPr>
        <w:t xml:space="preserve">AS needs to indicate to </w:t>
      </w:r>
      <w:r>
        <w:rPr>
          <w:lang w:val="en-US" w:eastAsia="ko-KR"/>
        </w:rPr>
        <w:t xml:space="preserve">NAS </w:t>
      </w:r>
      <w:r w:rsidR="004F0981">
        <w:rPr>
          <w:lang w:val="en-US" w:eastAsia="ko-KR"/>
        </w:rPr>
        <w:t>whether the reported SNPN is of high quality or not.</w:t>
      </w:r>
      <w:r w:rsidR="000D65C3">
        <w:rPr>
          <w:lang w:val="en-US" w:eastAsia="ko-KR"/>
        </w:rPr>
        <w:t xml:space="preserve"> Whether </w:t>
      </w:r>
      <w:r>
        <w:rPr>
          <w:lang w:val="en-US" w:eastAsia="ko-KR"/>
        </w:rPr>
        <w:t>NAS</w:t>
      </w:r>
      <w:r w:rsidR="000D65C3">
        <w:rPr>
          <w:lang w:val="en-US" w:eastAsia="ko-KR"/>
        </w:rPr>
        <w:t xml:space="preserve"> will take the information into account for SNPN selection can be left to UE implementation</w:t>
      </w:r>
      <w:r>
        <w:rPr>
          <w:lang w:val="en-US" w:eastAsia="ko-KR"/>
        </w:rPr>
        <w:t xml:space="preserve"> at least for Rel-16</w:t>
      </w:r>
      <w:r w:rsidR="00ED27AB">
        <w:rPr>
          <w:lang w:val="en-US" w:eastAsia="ko-KR"/>
        </w:rPr>
        <w:t xml:space="preserve">.  </w:t>
      </w:r>
    </w:p>
    <w:p w:rsidR="00ED27AB" w:rsidRDefault="00ED27AB" w:rsidP="00ED27AB">
      <w:pPr>
        <w:rPr>
          <w:rFonts w:eastAsia="맑은 고딕"/>
          <w:b/>
          <w:sz w:val="22"/>
          <w:szCs w:val="22"/>
          <w:lang w:eastAsia="ko-KR"/>
        </w:rPr>
      </w:pPr>
      <w:r>
        <w:rPr>
          <w:rFonts w:eastAsia="맑은 고딕" w:hint="eastAsia"/>
          <w:b/>
          <w:sz w:val="22"/>
          <w:szCs w:val="22"/>
          <w:lang w:eastAsia="ko-KR"/>
        </w:rPr>
        <w:lastRenderedPageBreak/>
        <w:t xml:space="preserve">Proposal 1: </w:t>
      </w:r>
      <w:r>
        <w:rPr>
          <w:rFonts w:eastAsia="맑은 고딕"/>
          <w:b/>
          <w:sz w:val="22"/>
          <w:szCs w:val="22"/>
          <w:lang w:eastAsia="ko-KR"/>
        </w:rPr>
        <w:t xml:space="preserve">The UE AS applies the same “high quality” criteria, as specified in 38.304 s5.1.1.2, to SNPN as well. </w:t>
      </w:r>
    </w:p>
    <w:p w:rsidR="00ED27AB" w:rsidRPr="00ED27AB" w:rsidRDefault="00ED27AB" w:rsidP="00ED27AB">
      <w:pPr>
        <w:rPr>
          <w:lang w:val="en-US" w:eastAsia="ko-KR"/>
        </w:rPr>
      </w:pPr>
      <w:r w:rsidRPr="00ED27AB">
        <w:rPr>
          <w:rFonts w:eastAsia="맑은 고딕"/>
          <w:sz w:val="22"/>
          <w:szCs w:val="22"/>
          <w:lang w:eastAsia="ko-KR"/>
        </w:rPr>
        <w:t xml:space="preserve">If the proposal1 is agreed, it is beneficial to send an LS to CT1 to inform our agreement. </w:t>
      </w:r>
      <w:r>
        <w:rPr>
          <w:rFonts w:eastAsia="맑은 고딕"/>
          <w:sz w:val="22"/>
          <w:szCs w:val="22"/>
          <w:lang w:eastAsia="ko-KR"/>
        </w:rPr>
        <w:t xml:space="preserve">Whether CT1 further specifies how the reported high quality indication is used for SNPN selection is completely up to CT1 decision. </w:t>
      </w:r>
    </w:p>
    <w:p w:rsidR="00ED27AB" w:rsidRDefault="00ED27AB" w:rsidP="00ED27AB">
      <w:pPr>
        <w:rPr>
          <w:lang w:val="en-US" w:eastAsia="ko-KR"/>
        </w:rPr>
      </w:pPr>
      <w:r>
        <w:rPr>
          <w:rFonts w:eastAsia="맑은 고딕" w:hint="eastAsia"/>
          <w:b/>
          <w:sz w:val="22"/>
          <w:szCs w:val="22"/>
          <w:lang w:eastAsia="ko-KR"/>
        </w:rPr>
        <w:t xml:space="preserve">Proposal 2: </w:t>
      </w:r>
      <w:r>
        <w:rPr>
          <w:rFonts w:eastAsia="맑은 고딕"/>
          <w:b/>
          <w:sz w:val="22"/>
          <w:szCs w:val="22"/>
          <w:lang w:eastAsia="ko-KR"/>
        </w:rPr>
        <w:t xml:space="preserve">Send an LS to CT1 to inform that AS reports high quality network for SNPN selection.   </w:t>
      </w:r>
    </w:p>
    <w:p w:rsidR="00E95597" w:rsidRDefault="00E95597" w:rsidP="00E95597">
      <w:pPr>
        <w:rPr>
          <w:lang w:val="en-US" w:eastAsia="ko-KR"/>
        </w:rPr>
      </w:pPr>
    </w:p>
    <w:p w:rsidR="00064D03" w:rsidRDefault="00EE723E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</w:t>
      </w:r>
      <w:r w:rsidR="00AF63DB">
        <w:rPr>
          <w:lang w:val="en-US"/>
        </w:rPr>
        <w:t>.</w:t>
      </w:r>
      <w:r w:rsidR="00AF63DB">
        <w:rPr>
          <w:lang w:val="en-US"/>
        </w:rPr>
        <w:tab/>
      </w:r>
      <w:r w:rsidR="00AF63DB">
        <w:rPr>
          <w:lang w:val="en-US" w:eastAsia="ko-KR"/>
        </w:rPr>
        <w:t>Proposal</w:t>
      </w:r>
    </w:p>
    <w:p w:rsidR="00064D03" w:rsidRDefault="00AF63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</w:t>
      </w:r>
      <w:r w:rsidR="00942E27">
        <w:rPr>
          <w:sz w:val="22"/>
          <w:lang w:val="en-US" w:eastAsia="ko-KR"/>
        </w:rPr>
        <w:t>discusses if high quality criteria should be applied to SNPN or not.</w:t>
      </w:r>
      <w:r w:rsidR="00EE723E">
        <w:rPr>
          <w:sz w:val="22"/>
          <w:lang w:val="en-US" w:eastAsia="ko-KR"/>
        </w:rPr>
        <w:t xml:space="preserve"> </w:t>
      </w:r>
    </w:p>
    <w:p w:rsidR="00EE723E" w:rsidRDefault="00EE723E" w:rsidP="00EE723E">
      <w:pPr>
        <w:rPr>
          <w:rFonts w:eastAsia="맑은 고딕"/>
          <w:b/>
          <w:sz w:val="22"/>
          <w:szCs w:val="22"/>
          <w:lang w:eastAsia="ko-KR"/>
        </w:rPr>
      </w:pPr>
      <w:r>
        <w:rPr>
          <w:rFonts w:eastAsia="맑은 고딕" w:hint="eastAsia"/>
          <w:b/>
          <w:sz w:val="22"/>
          <w:szCs w:val="22"/>
          <w:lang w:eastAsia="ko-KR"/>
        </w:rPr>
        <w:t xml:space="preserve">Proposal 1: </w:t>
      </w:r>
      <w:r>
        <w:rPr>
          <w:rFonts w:eastAsia="맑은 고딕"/>
          <w:b/>
          <w:sz w:val="22"/>
          <w:szCs w:val="22"/>
          <w:lang w:eastAsia="ko-KR"/>
        </w:rPr>
        <w:t xml:space="preserve">The UE AS applies the same “high quality” criteria, as specified in 38.304 s5.1.1.2, to SNPN as well. </w:t>
      </w:r>
    </w:p>
    <w:p w:rsidR="00EE723E" w:rsidRDefault="00EE723E" w:rsidP="00EE723E">
      <w:pPr>
        <w:rPr>
          <w:rFonts w:eastAsia="맑은 고딕"/>
          <w:b/>
          <w:sz w:val="22"/>
          <w:szCs w:val="22"/>
          <w:lang w:eastAsia="ko-KR"/>
        </w:rPr>
      </w:pPr>
      <w:r>
        <w:rPr>
          <w:rFonts w:eastAsia="맑은 고딕" w:hint="eastAsia"/>
          <w:b/>
          <w:sz w:val="22"/>
          <w:szCs w:val="22"/>
          <w:lang w:eastAsia="ko-KR"/>
        </w:rPr>
        <w:t xml:space="preserve">Proposal 2: </w:t>
      </w:r>
      <w:r>
        <w:rPr>
          <w:rFonts w:eastAsia="맑은 고딕"/>
          <w:b/>
          <w:sz w:val="22"/>
          <w:szCs w:val="22"/>
          <w:lang w:eastAsia="ko-KR"/>
        </w:rPr>
        <w:t xml:space="preserve">Send an LS to CT1 to inform that AS reports high quality network for SNPN selection.   </w:t>
      </w:r>
    </w:p>
    <w:p w:rsidR="00064D03" w:rsidRPr="008A5C2A" w:rsidRDefault="00064D03">
      <w:pPr>
        <w:rPr>
          <w:sz w:val="22"/>
          <w:lang w:val="en-US" w:eastAsia="ko-KR"/>
        </w:rPr>
      </w:pPr>
    </w:p>
    <w:sectPr w:rsidR="00064D03" w:rsidRPr="008A5C2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1AE" w:rsidRDefault="008321AE">
      <w:pPr>
        <w:spacing w:after="0"/>
      </w:pPr>
      <w:r>
        <w:separator/>
      </w:r>
    </w:p>
  </w:endnote>
  <w:endnote w:type="continuationSeparator" w:id="0">
    <w:p w:rsidR="008321AE" w:rsidRDefault="008321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520" w:rsidRDefault="008C35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8C3520" w:rsidRDefault="008C352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520" w:rsidRDefault="008C35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5CDF">
      <w:rPr>
        <w:rStyle w:val="a5"/>
      </w:rPr>
      <w:t>1</w:t>
    </w:r>
    <w:r>
      <w:rPr>
        <w:rStyle w:val="a5"/>
      </w:rPr>
      <w:fldChar w:fldCharType="end"/>
    </w:r>
  </w:p>
  <w:p w:rsidR="008C3520" w:rsidRDefault="008C352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1AE" w:rsidRDefault="008321AE">
      <w:pPr>
        <w:spacing w:after="0"/>
      </w:pPr>
      <w:r>
        <w:separator/>
      </w:r>
    </w:p>
  </w:footnote>
  <w:footnote w:type="continuationSeparator" w:id="0">
    <w:p w:rsidR="008321AE" w:rsidRDefault="008321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44E7B32"/>
    <w:multiLevelType w:val="hybridMultilevel"/>
    <w:tmpl w:val="2024603C"/>
    <w:lvl w:ilvl="0" w:tplc="860A93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D2D1716"/>
    <w:multiLevelType w:val="hybridMultilevel"/>
    <w:tmpl w:val="062AF2F0"/>
    <w:lvl w:ilvl="0" w:tplc="63CAAE08">
      <w:start w:val="10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D4141E"/>
    <w:multiLevelType w:val="hybridMultilevel"/>
    <w:tmpl w:val="0C8A51E4"/>
    <w:lvl w:ilvl="0" w:tplc="863659A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C378FE"/>
    <w:multiLevelType w:val="hybridMultilevel"/>
    <w:tmpl w:val="7D2C7358"/>
    <w:lvl w:ilvl="0" w:tplc="782008C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7"/>
  </w:num>
  <w:num w:numId="4">
    <w:abstractNumId w:val="22"/>
  </w:num>
  <w:num w:numId="5">
    <w:abstractNumId w:val="11"/>
  </w:num>
  <w:num w:numId="6">
    <w:abstractNumId w:val="17"/>
  </w:num>
  <w:num w:numId="7">
    <w:abstractNumId w:val="35"/>
  </w:num>
  <w:num w:numId="8">
    <w:abstractNumId w:val="26"/>
  </w:num>
  <w:num w:numId="9">
    <w:abstractNumId w:val="5"/>
  </w:num>
  <w:num w:numId="10">
    <w:abstractNumId w:val="18"/>
  </w:num>
  <w:num w:numId="11">
    <w:abstractNumId w:val="3"/>
  </w:num>
  <w:num w:numId="12">
    <w:abstractNumId w:val="30"/>
  </w:num>
  <w:num w:numId="13">
    <w:abstractNumId w:val="4"/>
  </w:num>
  <w:num w:numId="14">
    <w:abstractNumId w:val="19"/>
  </w:num>
  <w:num w:numId="15">
    <w:abstractNumId w:val="2"/>
  </w:num>
  <w:num w:numId="16">
    <w:abstractNumId w:val="38"/>
  </w:num>
  <w:num w:numId="17">
    <w:abstractNumId w:val="32"/>
  </w:num>
  <w:num w:numId="18">
    <w:abstractNumId w:val="29"/>
  </w:num>
  <w:num w:numId="19">
    <w:abstractNumId w:val="21"/>
  </w:num>
  <w:num w:numId="20">
    <w:abstractNumId w:val="6"/>
  </w:num>
  <w:num w:numId="21">
    <w:abstractNumId w:val="23"/>
  </w:num>
  <w:num w:numId="22">
    <w:abstractNumId w:val="7"/>
  </w:num>
  <w:num w:numId="23">
    <w:abstractNumId w:val="25"/>
  </w:num>
  <w:num w:numId="24">
    <w:abstractNumId w:val="27"/>
  </w:num>
  <w:num w:numId="25">
    <w:abstractNumId w:val="1"/>
  </w:num>
  <w:num w:numId="26">
    <w:abstractNumId w:val="13"/>
  </w:num>
  <w:num w:numId="27">
    <w:abstractNumId w:val="31"/>
  </w:num>
  <w:num w:numId="28">
    <w:abstractNumId w:val="33"/>
  </w:num>
  <w:num w:numId="29">
    <w:abstractNumId w:val="15"/>
  </w:num>
  <w:num w:numId="30">
    <w:abstractNumId w:val="24"/>
  </w:num>
  <w:num w:numId="31">
    <w:abstractNumId w:val="20"/>
  </w:num>
  <w:num w:numId="32">
    <w:abstractNumId w:val="34"/>
  </w:num>
  <w:num w:numId="33">
    <w:abstractNumId w:val="10"/>
  </w:num>
  <w:num w:numId="34">
    <w:abstractNumId w:val="28"/>
  </w:num>
  <w:num w:numId="35">
    <w:abstractNumId w:val="9"/>
  </w:num>
  <w:num w:numId="36">
    <w:abstractNumId w:val="14"/>
  </w:num>
  <w:num w:numId="37">
    <w:abstractNumId w:val="16"/>
  </w:num>
  <w:num w:numId="38">
    <w:abstractNumId w:val="36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03"/>
    <w:rsid w:val="00022A58"/>
    <w:rsid w:val="00064D03"/>
    <w:rsid w:val="0008259B"/>
    <w:rsid w:val="000A7DE9"/>
    <w:rsid w:val="000D65C3"/>
    <w:rsid w:val="00152454"/>
    <w:rsid w:val="0016609C"/>
    <w:rsid w:val="0018579B"/>
    <w:rsid w:val="0023256D"/>
    <w:rsid w:val="002561AF"/>
    <w:rsid w:val="002639E4"/>
    <w:rsid w:val="00273F34"/>
    <w:rsid w:val="002E51B5"/>
    <w:rsid w:val="003557E4"/>
    <w:rsid w:val="00384250"/>
    <w:rsid w:val="003A2FA6"/>
    <w:rsid w:val="003B5CDF"/>
    <w:rsid w:val="004119D4"/>
    <w:rsid w:val="00486C05"/>
    <w:rsid w:val="004F0981"/>
    <w:rsid w:val="00542697"/>
    <w:rsid w:val="005547F2"/>
    <w:rsid w:val="00570BC0"/>
    <w:rsid w:val="00590CA1"/>
    <w:rsid w:val="006A7DC0"/>
    <w:rsid w:val="006B3518"/>
    <w:rsid w:val="006E6E49"/>
    <w:rsid w:val="00790ACF"/>
    <w:rsid w:val="007934EC"/>
    <w:rsid w:val="007D6F05"/>
    <w:rsid w:val="00811D55"/>
    <w:rsid w:val="008321AE"/>
    <w:rsid w:val="008328BC"/>
    <w:rsid w:val="00870757"/>
    <w:rsid w:val="008A5C2A"/>
    <w:rsid w:val="008C3520"/>
    <w:rsid w:val="00921ED7"/>
    <w:rsid w:val="00942E27"/>
    <w:rsid w:val="00966C47"/>
    <w:rsid w:val="009C3551"/>
    <w:rsid w:val="00A17CD3"/>
    <w:rsid w:val="00A3421E"/>
    <w:rsid w:val="00A8079D"/>
    <w:rsid w:val="00AD21CF"/>
    <w:rsid w:val="00AF63DB"/>
    <w:rsid w:val="00B215B5"/>
    <w:rsid w:val="00C41F51"/>
    <w:rsid w:val="00C46BB9"/>
    <w:rsid w:val="00CD68D6"/>
    <w:rsid w:val="00CE044D"/>
    <w:rsid w:val="00D37CCF"/>
    <w:rsid w:val="00D639B8"/>
    <w:rsid w:val="00E107AB"/>
    <w:rsid w:val="00E36EF9"/>
    <w:rsid w:val="00E95597"/>
    <w:rsid w:val="00E95672"/>
    <w:rsid w:val="00EA1D9B"/>
    <w:rsid w:val="00ED27AB"/>
    <w:rsid w:val="00EE723E"/>
    <w:rsid w:val="00F05CDC"/>
    <w:rsid w:val="00F22D33"/>
    <w:rsid w:val="00F370EC"/>
    <w:rsid w:val="00F87C8F"/>
    <w:rsid w:val="00F9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1CC966-7FBF-48E6-AD09-E8C48C5F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"/>
    <w:next w:val="a"/>
    <w:rsid w:val="00E95597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B1Char1">
    <w:name w:val="B1 Char1"/>
    <w:rsid w:val="002561AF"/>
    <w:rPr>
      <w:rFonts w:ascii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966C47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966C47"/>
    <w:rPr>
      <w:rFonts w:ascii="Times New Roman" w:eastAsiaTheme="minorEastAsia" w:hAnsi="Times New Roman"/>
      <w:color w:val="FF0000"/>
      <w:lang w:val="x-none" w:eastAsia="en-US"/>
    </w:rPr>
  </w:style>
  <w:style w:type="paragraph" w:styleId="ac">
    <w:name w:val="caption"/>
    <w:basedOn w:val="a"/>
    <w:next w:val="a"/>
    <w:uiPriority w:val="35"/>
    <w:unhideWhenUsed/>
    <w:qFormat/>
    <w:rsid w:val="00790ACF"/>
    <w:rPr>
      <w:b/>
      <w:bCs/>
    </w:rPr>
  </w:style>
  <w:style w:type="character" w:customStyle="1" w:styleId="TAHCar">
    <w:name w:val="TAH Car"/>
    <w:link w:val="TAH"/>
    <w:qFormat/>
    <w:locked/>
    <w:rsid w:val="007934EC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FB4D9-6DA6-4158-9909-B6988DACB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정성훈/책임연구원/차세대표준(연)5G표준Task(sunghoon.jung@lge.com)</cp:lastModifiedBy>
  <cp:revision>7</cp:revision>
  <dcterms:created xsi:type="dcterms:W3CDTF">2020-02-14T01:17:00Z</dcterms:created>
  <dcterms:modified xsi:type="dcterms:W3CDTF">2020-02-14T04:38:00Z</dcterms:modified>
</cp:coreProperties>
</file>